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1EF" w:rsidRPr="00C92F6F" w:rsidRDefault="008041EF" w:rsidP="008041EF">
      <w:pPr>
        <w:pStyle w:val="Default"/>
        <w:rPr>
          <w:szCs w:val="23"/>
          <w:lang w:val="en-US"/>
        </w:rPr>
      </w:pPr>
      <w:r w:rsidRPr="008041EF">
        <w:rPr>
          <w:b/>
          <w:lang w:val="en-US"/>
        </w:rPr>
        <w:t>The Intelligent Retinal Implant System</w:t>
      </w:r>
      <w:r>
        <w:rPr>
          <w:szCs w:val="23"/>
          <w:lang w:val="en-US"/>
        </w:rPr>
        <w:tab/>
      </w:r>
      <w:r>
        <w:rPr>
          <w:szCs w:val="23"/>
          <w:lang w:val="en-US"/>
        </w:rPr>
        <w:tab/>
      </w:r>
    </w:p>
    <w:p w:rsidR="008041EF" w:rsidRDefault="008041EF" w:rsidP="008041EF">
      <w:pPr>
        <w:pStyle w:val="Default"/>
        <w:rPr>
          <w:b/>
          <w:szCs w:val="23"/>
          <w:lang w:val="en-US"/>
        </w:rPr>
      </w:pPr>
    </w:p>
    <w:p w:rsidR="008041EF" w:rsidRDefault="008041EF" w:rsidP="008041EF">
      <w:pPr>
        <w:pStyle w:val="Default"/>
        <w:rPr>
          <w:b/>
          <w:szCs w:val="23"/>
          <w:lang w:val="en-US"/>
        </w:rPr>
      </w:pPr>
    </w:p>
    <w:p w:rsidR="008041EF" w:rsidRDefault="008041EF" w:rsidP="008041EF">
      <w:pPr>
        <w:pStyle w:val="Default"/>
        <w:jc w:val="right"/>
        <w:rPr>
          <w:b/>
          <w:szCs w:val="23"/>
          <w:lang w:val="en-US"/>
        </w:rPr>
      </w:pPr>
      <w:r>
        <w:rPr>
          <w:b/>
          <w:szCs w:val="23"/>
          <w:lang w:val="en-US"/>
        </w:rPr>
        <w:lastRenderedPageBreak/>
        <w:t xml:space="preserve">Prof. Dr. </w:t>
      </w:r>
      <w:proofErr w:type="spellStart"/>
      <w:r>
        <w:rPr>
          <w:b/>
          <w:szCs w:val="23"/>
          <w:lang w:val="en-US"/>
        </w:rPr>
        <w:t>Gisbert</w:t>
      </w:r>
      <w:proofErr w:type="spellEnd"/>
      <w:r>
        <w:rPr>
          <w:b/>
          <w:szCs w:val="23"/>
          <w:lang w:val="en-US"/>
        </w:rPr>
        <w:t xml:space="preserve"> Richard</w:t>
      </w:r>
    </w:p>
    <w:p w:rsidR="008041EF" w:rsidRPr="008041EF" w:rsidRDefault="008041EF" w:rsidP="008041EF">
      <w:pPr>
        <w:pStyle w:val="Default"/>
        <w:jc w:val="right"/>
        <w:rPr>
          <w:szCs w:val="23"/>
          <w:lang w:val="en-US"/>
        </w:rPr>
      </w:pPr>
      <w:r w:rsidRPr="008041EF">
        <w:rPr>
          <w:szCs w:val="23"/>
          <w:lang w:val="en-US"/>
        </w:rPr>
        <w:t xml:space="preserve">Department of Ophthalmology </w:t>
      </w:r>
      <w:proofErr w:type="spellStart"/>
      <w:r w:rsidRPr="008041EF">
        <w:rPr>
          <w:szCs w:val="23"/>
          <w:lang w:val="en-US"/>
        </w:rPr>
        <w:t>Universitätsklinikum</w:t>
      </w:r>
      <w:proofErr w:type="spellEnd"/>
      <w:r w:rsidRPr="008041EF">
        <w:rPr>
          <w:szCs w:val="23"/>
          <w:lang w:val="en-US"/>
        </w:rPr>
        <w:t xml:space="preserve"> Hamburg-</w:t>
      </w:r>
      <w:proofErr w:type="spellStart"/>
      <w:r w:rsidRPr="008041EF">
        <w:rPr>
          <w:szCs w:val="23"/>
          <w:lang w:val="en-US"/>
        </w:rPr>
        <w:t>Eppendorf</w:t>
      </w:r>
      <w:proofErr w:type="spellEnd"/>
      <w:r w:rsidRPr="008041EF">
        <w:rPr>
          <w:szCs w:val="23"/>
          <w:lang w:val="en-US"/>
        </w:rPr>
        <w:t xml:space="preserve"> Hamburg, Germany</w:t>
      </w:r>
    </w:p>
    <w:p w:rsidR="008041EF" w:rsidRPr="008041EF" w:rsidRDefault="008041EF" w:rsidP="008041EF">
      <w:pPr>
        <w:pStyle w:val="Default"/>
        <w:rPr>
          <w:b/>
          <w:szCs w:val="23"/>
          <w:lang w:val="en-US"/>
        </w:rPr>
        <w:sectPr w:rsidR="008041EF" w:rsidRPr="008041EF" w:rsidSect="00132525">
          <w:pgSz w:w="11907" w:h="16840" w:code="9"/>
          <w:pgMar w:top="1134" w:right="1134" w:bottom="1134" w:left="1134" w:header="709" w:footer="709" w:gutter="0"/>
          <w:cols w:num="2" w:space="3"/>
          <w:docGrid w:linePitch="360"/>
        </w:sectPr>
      </w:pPr>
    </w:p>
    <w:p w:rsidR="008041EF" w:rsidRPr="008041EF" w:rsidRDefault="008041EF" w:rsidP="008041EF">
      <w:pPr>
        <w:pStyle w:val="Default"/>
        <w:rPr>
          <w:b/>
          <w:szCs w:val="23"/>
          <w:lang w:val="en-US"/>
        </w:rPr>
      </w:pPr>
    </w:p>
    <w:p w:rsidR="008041EF" w:rsidRPr="008041EF" w:rsidRDefault="008041EF" w:rsidP="008041EF">
      <w:pPr>
        <w:pStyle w:val="Default"/>
        <w:rPr>
          <w:b/>
          <w:szCs w:val="23"/>
          <w:lang w:val="en-US"/>
        </w:rPr>
      </w:pPr>
    </w:p>
    <w:p w:rsidR="008041EF" w:rsidRPr="008041EF" w:rsidRDefault="008041EF" w:rsidP="008041EF">
      <w:pPr>
        <w:pStyle w:val="Default"/>
        <w:rPr>
          <w:b/>
          <w:szCs w:val="23"/>
          <w:lang w:val="en-US"/>
        </w:rPr>
      </w:pPr>
    </w:p>
    <w:p w:rsidR="008041EF" w:rsidRDefault="008041EF" w:rsidP="008041EF">
      <w:pPr>
        <w:jc w:val="both"/>
        <w:rPr>
          <w:rFonts w:ascii="Arial" w:hAnsi="Arial" w:cs="Arial"/>
          <w:sz w:val="24"/>
          <w:szCs w:val="23"/>
          <w:lang w:val="en-US"/>
        </w:rPr>
      </w:pPr>
    </w:p>
    <w:p w:rsidR="008041EF" w:rsidRDefault="008041EF" w:rsidP="008041EF">
      <w:pPr>
        <w:jc w:val="both"/>
        <w:rPr>
          <w:rFonts w:ascii="Arial" w:hAnsi="Arial" w:cs="Arial"/>
          <w:sz w:val="24"/>
          <w:szCs w:val="23"/>
          <w:lang w:val="en-US"/>
        </w:rPr>
      </w:pPr>
      <w:bookmarkStart w:id="0" w:name="_GoBack"/>
      <w:bookmarkEnd w:id="0"/>
      <w:r w:rsidRPr="008041EF">
        <w:rPr>
          <w:rFonts w:ascii="Arial" w:hAnsi="Arial" w:cs="Arial"/>
          <w:sz w:val="24"/>
          <w:szCs w:val="23"/>
          <w:lang w:val="en-US"/>
        </w:rPr>
        <w:t xml:space="preserve">The Intelligent Retinal Implant </w:t>
      </w:r>
      <w:proofErr w:type="spellStart"/>
      <w:r w:rsidRPr="008041EF">
        <w:rPr>
          <w:rFonts w:ascii="Arial" w:hAnsi="Arial" w:cs="Arial"/>
          <w:sz w:val="24"/>
          <w:szCs w:val="23"/>
          <w:lang w:val="en-US"/>
        </w:rPr>
        <w:t>SystemTM</w:t>
      </w:r>
      <w:proofErr w:type="spellEnd"/>
      <w:r w:rsidRPr="008041EF">
        <w:rPr>
          <w:rFonts w:ascii="Arial" w:hAnsi="Arial" w:cs="Arial"/>
          <w:sz w:val="24"/>
          <w:szCs w:val="23"/>
          <w:lang w:val="en-US"/>
        </w:rPr>
        <w:t xml:space="preserve"> developed by IMI Intelligent Medical Implants, Bonn, Germany, is an adaptive visual prosthesis – an "artificial retina" – that bridges and replaces the defective information processing of the real retina in patients with retinal degeneration. It thus may enable blind people to regain modest visual perception and a sense of orientation.</w:t>
      </w:r>
    </w:p>
    <w:p w:rsidR="008041EF" w:rsidRPr="008041EF" w:rsidRDefault="008041EF" w:rsidP="008041EF">
      <w:pPr>
        <w:jc w:val="both"/>
        <w:rPr>
          <w:rFonts w:ascii="Arial" w:hAnsi="Arial" w:cs="Arial"/>
          <w:sz w:val="24"/>
          <w:szCs w:val="23"/>
          <w:lang w:val="en-US"/>
        </w:rPr>
      </w:pPr>
    </w:p>
    <w:p w:rsidR="008041EF" w:rsidRDefault="008041EF" w:rsidP="008041EF">
      <w:pPr>
        <w:jc w:val="both"/>
        <w:rPr>
          <w:rFonts w:ascii="Arial" w:hAnsi="Arial" w:cs="Arial"/>
          <w:sz w:val="24"/>
          <w:szCs w:val="23"/>
          <w:lang w:val="en-US"/>
        </w:rPr>
      </w:pPr>
      <w:r w:rsidRPr="008041EF">
        <w:rPr>
          <w:rFonts w:ascii="Arial" w:hAnsi="Arial" w:cs="Arial"/>
          <w:sz w:val="24"/>
          <w:szCs w:val="23"/>
          <w:lang w:val="en-US"/>
        </w:rPr>
        <w:t>The system has a modular design and consists of three main components: the Retinal Stimulator (the component implanted in the eye), the Visual Interface and the Pocket Processor. The Visual Interface looks like a pair of glasses. It includes a built-in camera that captures images from the wearer’s surroundings. This image information is processed by the Pocket Processor and translated into stimulation commands. These commands are sent wirelessly from the Visual Interface to the Retinal Stimulator inside the eye. Then they are transformed into electrical pulses by a microchip in the Retinal Stimulator. The electrical pulses generated by the Retinal Stimulator stimulate the retina electrically and thus will give the implant wearer visual perception.</w:t>
      </w:r>
    </w:p>
    <w:p w:rsidR="008041EF" w:rsidRPr="008041EF" w:rsidRDefault="008041EF" w:rsidP="008041EF">
      <w:pPr>
        <w:jc w:val="both"/>
        <w:rPr>
          <w:rFonts w:ascii="Arial" w:hAnsi="Arial" w:cs="Arial"/>
          <w:sz w:val="24"/>
          <w:szCs w:val="23"/>
          <w:lang w:val="en-US"/>
        </w:rPr>
      </w:pPr>
    </w:p>
    <w:p w:rsidR="008041EF" w:rsidRDefault="008041EF" w:rsidP="008041EF">
      <w:pPr>
        <w:jc w:val="both"/>
        <w:rPr>
          <w:rFonts w:ascii="Arial" w:hAnsi="Arial" w:cs="Arial"/>
          <w:sz w:val="24"/>
          <w:szCs w:val="23"/>
          <w:lang w:val="en-US"/>
        </w:rPr>
      </w:pPr>
      <w:r w:rsidRPr="008041EF">
        <w:rPr>
          <w:rFonts w:ascii="Arial" w:hAnsi="Arial" w:cs="Arial"/>
          <w:sz w:val="24"/>
          <w:szCs w:val="23"/>
          <w:lang w:val="en-US"/>
        </w:rPr>
        <w:t>The system is designed to be adaptable to the needs of the individual patients. All parameters of the stimulation and processing can be tuned. The adaptation is planned to be done in a rehabilitation phase after the implantation of the device. Image processing algorithms will help to optimize the use in daily living situations.</w:t>
      </w:r>
    </w:p>
    <w:p w:rsidR="008041EF" w:rsidRPr="008041EF" w:rsidRDefault="008041EF" w:rsidP="008041EF">
      <w:pPr>
        <w:jc w:val="both"/>
        <w:rPr>
          <w:rFonts w:ascii="Arial" w:hAnsi="Arial" w:cs="Arial"/>
          <w:sz w:val="24"/>
          <w:szCs w:val="23"/>
          <w:lang w:val="en-US"/>
        </w:rPr>
      </w:pPr>
    </w:p>
    <w:p w:rsidR="008041EF" w:rsidRDefault="008041EF" w:rsidP="008041EF">
      <w:pPr>
        <w:jc w:val="both"/>
        <w:rPr>
          <w:rFonts w:ascii="Arial" w:hAnsi="Arial" w:cs="Arial"/>
          <w:sz w:val="24"/>
          <w:szCs w:val="23"/>
          <w:lang w:val="en-US"/>
        </w:rPr>
      </w:pPr>
      <w:r w:rsidRPr="008041EF">
        <w:rPr>
          <w:rFonts w:ascii="Arial" w:hAnsi="Arial" w:cs="Arial"/>
          <w:sz w:val="24"/>
          <w:szCs w:val="23"/>
          <w:lang w:val="en-US"/>
        </w:rPr>
        <w:t>Prototypes of the Intelligent Retinal Implant System were tested in several clinical trials. Results were encouraging and led to a continuous improvement of the device.</w:t>
      </w:r>
    </w:p>
    <w:p w:rsidR="008041EF" w:rsidRPr="008041EF" w:rsidRDefault="008041EF" w:rsidP="008041EF">
      <w:pPr>
        <w:jc w:val="both"/>
        <w:rPr>
          <w:rFonts w:ascii="Arial" w:hAnsi="Arial" w:cs="Arial"/>
          <w:sz w:val="24"/>
          <w:szCs w:val="23"/>
          <w:lang w:val="en-US"/>
        </w:rPr>
      </w:pPr>
    </w:p>
    <w:p w:rsidR="008041EF" w:rsidRDefault="008041EF" w:rsidP="008041EF">
      <w:pPr>
        <w:jc w:val="both"/>
        <w:rPr>
          <w:rFonts w:ascii="Arial" w:hAnsi="Arial" w:cs="Arial"/>
          <w:sz w:val="24"/>
          <w:szCs w:val="23"/>
          <w:lang w:val="en-US"/>
        </w:rPr>
      </w:pPr>
      <w:r w:rsidRPr="008041EF">
        <w:rPr>
          <w:rFonts w:ascii="Arial" w:hAnsi="Arial" w:cs="Arial"/>
          <w:sz w:val="24"/>
          <w:szCs w:val="23"/>
          <w:lang w:val="en-US"/>
        </w:rPr>
        <w:t xml:space="preserve">The Intelligent Retinal Implant System is still being studied in clinical trials and is not yet commercially available. </w:t>
      </w:r>
    </w:p>
    <w:p w:rsidR="008041EF" w:rsidRPr="008041EF" w:rsidRDefault="008041EF" w:rsidP="008041EF">
      <w:pPr>
        <w:jc w:val="both"/>
        <w:rPr>
          <w:rFonts w:ascii="Arial" w:hAnsi="Arial" w:cs="Arial"/>
          <w:sz w:val="24"/>
          <w:szCs w:val="23"/>
          <w:lang w:val="en-US"/>
        </w:rPr>
      </w:pPr>
    </w:p>
    <w:p w:rsidR="00526012" w:rsidRPr="008041EF" w:rsidRDefault="008041EF" w:rsidP="008041EF">
      <w:pPr>
        <w:jc w:val="both"/>
        <w:rPr>
          <w:lang w:val="en-US"/>
        </w:rPr>
      </w:pPr>
      <w:r w:rsidRPr="008041EF">
        <w:rPr>
          <w:rFonts w:ascii="Arial" w:hAnsi="Arial" w:cs="Arial"/>
          <w:sz w:val="24"/>
          <w:szCs w:val="23"/>
          <w:lang w:val="en-US"/>
        </w:rPr>
        <w:t>For more information please visit www.imidevices.com.</w:t>
      </w:r>
    </w:p>
    <w:sectPr w:rsidR="00526012" w:rsidRPr="008041EF"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1EF"/>
    <w:rsid w:val="00526012"/>
    <w:rsid w:val="00633897"/>
    <w:rsid w:val="00642A97"/>
    <w:rsid w:val="008041EF"/>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041E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8041EF"/>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041E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8041E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1704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2012-07-04T16:08:00Z</dcterms:created>
  <dcterms:modified xsi:type="dcterms:W3CDTF">2012-07-04T16:10:00Z</dcterms:modified>
</cp:coreProperties>
</file>